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CA59" w14:textId="77777777" w:rsidR="00A95AF6" w:rsidRPr="00EF6F3F" w:rsidRDefault="00A95AF6" w:rsidP="00A95AF6">
      <w:pPr>
        <w:jc w:val="right"/>
      </w:pPr>
      <w:r w:rsidRPr="00EF6F3F">
        <w:t>25. pielikums</w:t>
      </w:r>
    </w:p>
    <w:p w14:paraId="07EE7FAB" w14:textId="77777777" w:rsidR="00A95AF6" w:rsidRPr="00EF6F3F" w:rsidRDefault="00A95AF6" w:rsidP="00A95AF6">
      <w:pPr>
        <w:jc w:val="right"/>
      </w:pPr>
      <w:bookmarkStart w:id="0" w:name="_Hlk190769781"/>
      <w:r w:rsidRPr="00EF6F3F">
        <w:t>Olaines novada pašvaldības domes 2025.</w:t>
      </w:r>
      <w:r>
        <w:t xml:space="preserve"> </w:t>
      </w:r>
      <w:r w:rsidRPr="00EF6F3F">
        <w:t xml:space="preserve">gada </w:t>
      </w:r>
      <w:r>
        <w:t>22</w:t>
      </w:r>
      <w:r w:rsidRPr="00EF6F3F">
        <w:t>.</w:t>
      </w:r>
      <w:r>
        <w:t> oktobra</w:t>
      </w:r>
    </w:p>
    <w:p w14:paraId="63A47399" w14:textId="77777777" w:rsidR="00A95AF6" w:rsidRPr="00EF6F3F" w:rsidRDefault="00A95AF6" w:rsidP="00A95AF6">
      <w:pPr>
        <w:jc w:val="right"/>
      </w:pPr>
      <w:r w:rsidRPr="00EF6F3F">
        <w:t xml:space="preserve"> saistošajiem noteikumiem Nr. SN</w:t>
      </w:r>
      <w:r>
        <w:t>13</w:t>
      </w:r>
      <w:r w:rsidRPr="00EF6F3F">
        <w:t>/</w:t>
      </w:r>
      <w:r>
        <w:t>2025</w:t>
      </w:r>
    </w:p>
    <w:bookmarkEnd w:id="0"/>
    <w:p w14:paraId="36F3A26E" w14:textId="77777777" w:rsidR="00A95AF6" w:rsidRPr="00EF6F3F" w:rsidRDefault="00A95AF6" w:rsidP="00A95AF6">
      <w:pPr>
        <w:jc w:val="center"/>
        <w:rPr>
          <w:i/>
          <w:iCs/>
          <w:sz w:val="20"/>
        </w:rPr>
      </w:pPr>
    </w:p>
    <w:p w14:paraId="3BAB1460" w14:textId="77777777" w:rsidR="00A95AF6" w:rsidRPr="00EF6F3F" w:rsidRDefault="00A95AF6" w:rsidP="00A95AF6">
      <w:pPr>
        <w:spacing w:line="360" w:lineRule="auto"/>
        <w:jc w:val="center"/>
        <w:rPr>
          <w:b/>
          <w:bCs/>
          <w:sz w:val="28"/>
          <w:szCs w:val="28"/>
        </w:rPr>
      </w:pPr>
      <w:r w:rsidRPr="00EF6F3F">
        <w:rPr>
          <w:b/>
          <w:bCs/>
          <w:sz w:val="28"/>
          <w:szCs w:val="28"/>
        </w:rPr>
        <w:t>ATĻAUJA</w:t>
      </w:r>
    </w:p>
    <w:p w14:paraId="2D398C7B" w14:textId="77777777" w:rsidR="00A95AF6" w:rsidRPr="00EF6F3F" w:rsidRDefault="00A95AF6" w:rsidP="00A95AF6">
      <w:pPr>
        <w:spacing w:line="360" w:lineRule="auto"/>
        <w:jc w:val="center"/>
        <w:rPr>
          <w:sz w:val="28"/>
          <w:szCs w:val="28"/>
        </w:rPr>
      </w:pPr>
      <w:r w:rsidRPr="00EF6F3F">
        <w:rPr>
          <w:b/>
          <w:bCs/>
          <w:sz w:val="28"/>
          <w:szCs w:val="28"/>
        </w:rPr>
        <w:t>IELU TIRDZNIECĪBAI / IELU TIRDZNIECĪBAS ORGANIZĒŠANAI</w:t>
      </w:r>
    </w:p>
    <w:p w14:paraId="13CF09DA" w14:textId="77777777" w:rsidR="00A95AF6" w:rsidRPr="00EF6F3F" w:rsidRDefault="00A95AF6" w:rsidP="00A95AF6"/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06"/>
        <w:gridCol w:w="12"/>
        <w:gridCol w:w="1683"/>
        <w:gridCol w:w="6"/>
        <w:gridCol w:w="1269"/>
        <w:gridCol w:w="1674"/>
      </w:tblGrid>
      <w:tr w:rsidR="00A95AF6" w14:paraId="5A141A08" w14:textId="77777777" w:rsidTr="00DD1BE7">
        <w:trPr>
          <w:trHeight w:val="447"/>
        </w:trPr>
        <w:tc>
          <w:tcPr>
            <w:tcW w:w="3652" w:type="dxa"/>
            <w:vAlign w:val="center"/>
          </w:tcPr>
          <w:p w14:paraId="08B9A865" w14:textId="77777777" w:rsidR="00A95AF6" w:rsidRPr="00EF6F3F" w:rsidRDefault="00A95AF6" w:rsidP="00DD1BE7">
            <w:pPr>
              <w:spacing w:after="240"/>
              <w:rPr>
                <w:b/>
                <w:bCs/>
                <w:color w:val="000000"/>
              </w:rPr>
            </w:pPr>
            <w:r w:rsidRPr="00EF6F3F">
              <w:rPr>
                <w:b/>
                <w:bCs/>
              </w:rPr>
              <w:t>Personas vārds, uzvārds vai juridiskas personas nosaukums</w:t>
            </w:r>
          </w:p>
        </w:tc>
        <w:tc>
          <w:tcPr>
            <w:tcW w:w="5850" w:type="dxa"/>
            <w:gridSpan w:val="6"/>
            <w:vAlign w:val="center"/>
          </w:tcPr>
          <w:p w14:paraId="557DE702" w14:textId="77777777" w:rsidR="00A95AF6" w:rsidRPr="00EF6F3F" w:rsidRDefault="00A95AF6" w:rsidP="00DD1BE7"/>
        </w:tc>
      </w:tr>
      <w:tr w:rsidR="00A95AF6" w14:paraId="017D4259" w14:textId="77777777" w:rsidTr="00DD1BE7">
        <w:trPr>
          <w:trHeight w:val="535"/>
        </w:trPr>
        <w:tc>
          <w:tcPr>
            <w:tcW w:w="3652" w:type="dxa"/>
            <w:vAlign w:val="center"/>
          </w:tcPr>
          <w:p w14:paraId="50378ABC" w14:textId="77777777" w:rsidR="00A95AF6" w:rsidRPr="00EF6F3F" w:rsidRDefault="00A95AF6" w:rsidP="00DD1BE7">
            <w:pPr>
              <w:spacing w:after="240"/>
              <w:rPr>
                <w:b/>
                <w:bCs/>
              </w:rPr>
            </w:pPr>
            <w:r w:rsidRPr="00EF6F3F">
              <w:rPr>
                <w:b/>
                <w:bCs/>
              </w:rPr>
              <w:t>Personas kods vai nodokļu maksātāja reģistrācijas numurs</w:t>
            </w:r>
          </w:p>
        </w:tc>
        <w:tc>
          <w:tcPr>
            <w:tcW w:w="5850" w:type="dxa"/>
            <w:gridSpan w:val="6"/>
            <w:vAlign w:val="center"/>
          </w:tcPr>
          <w:p w14:paraId="7DD2225D" w14:textId="77777777" w:rsidR="00A95AF6" w:rsidRPr="00EF6F3F" w:rsidRDefault="00A95AF6" w:rsidP="00DD1BE7"/>
        </w:tc>
      </w:tr>
      <w:tr w:rsidR="00A95AF6" w14:paraId="34D2D637" w14:textId="77777777" w:rsidTr="00DD1BE7">
        <w:trPr>
          <w:trHeight w:val="447"/>
        </w:trPr>
        <w:tc>
          <w:tcPr>
            <w:tcW w:w="3652" w:type="dxa"/>
            <w:vAlign w:val="center"/>
          </w:tcPr>
          <w:p w14:paraId="3D670DD9" w14:textId="77777777" w:rsidR="00A95AF6" w:rsidRPr="00EF6F3F" w:rsidRDefault="00A95AF6" w:rsidP="00DD1BE7">
            <w:pPr>
              <w:rPr>
                <w:b/>
                <w:bCs/>
                <w:color w:val="000000"/>
              </w:rPr>
            </w:pPr>
            <w:r w:rsidRPr="00EF6F3F">
              <w:rPr>
                <w:b/>
                <w:bCs/>
                <w:color w:val="000000"/>
              </w:rPr>
              <w:t>Tirdzniecības vietas adrese</w:t>
            </w:r>
          </w:p>
        </w:tc>
        <w:tc>
          <w:tcPr>
            <w:tcW w:w="5850" w:type="dxa"/>
            <w:gridSpan w:val="6"/>
            <w:vAlign w:val="center"/>
          </w:tcPr>
          <w:p w14:paraId="358B1C8B" w14:textId="77777777" w:rsidR="00A95AF6" w:rsidRPr="00EF6F3F" w:rsidRDefault="00A95AF6" w:rsidP="00DD1BE7"/>
        </w:tc>
      </w:tr>
      <w:tr w:rsidR="00A95AF6" w14:paraId="2F82E39E" w14:textId="77777777" w:rsidTr="00DD1BE7">
        <w:trPr>
          <w:trHeight w:val="513"/>
        </w:trPr>
        <w:tc>
          <w:tcPr>
            <w:tcW w:w="3652" w:type="dxa"/>
            <w:vMerge w:val="restart"/>
            <w:vAlign w:val="center"/>
          </w:tcPr>
          <w:p w14:paraId="1770CE08" w14:textId="77777777" w:rsidR="00A95AF6" w:rsidRPr="00EF6F3F" w:rsidRDefault="00A95AF6" w:rsidP="00DD1BE7">
            <w:pPr>
              <w:spacing w:after="240"/>
              <w:rPr>
                <w:b/>
                <w:bCs/>
                <w:color w:val="000000"/>
              </w:rPr>
            </w:pPr>
            <w:r w:rsidRPr="00EF6F3F">
              <w:rPr>
                <w:b/>
                <w:bCs/>
                <w:color w:val="000000"/>
              </w:rPr>
              <w:t>Tirdzniecības veikšanas datums un laiks:</w:t>
            </w:r>
          </w:p>
        </w:tc>
        <w:tc>
          <w:tcPr>
            <w:tcW w:w="1218" w:type="dxa"/>
            <w:gridSpan w:val="2"/>
            <w:vAlign w:val="center"/>
          </w:tcPr>
          <w:p w14:paraId="5D9CB869" w14:textId="77777777" w:rsidR="00A95AF6" w:rsidRPr="00EF6F3F" w:rsidRDefault="00A95AF6" w:rsidP="00DD1BE7">
            <w:pPr>
              <w:rPr>
                <w:b/>
                <w:bCs/>
              </w:rPr>
            </w:pPr>
            <w:r w:rsidRPr="00EF6F3F">
              <w:rPr>
                <w:b/>
                <w:bCs/>
              </w:rPr>
              <w:t>Datums:</w:t>
            </w:r>
          </w:p>
        </w:tc>
        <w:tc>
          <w:tcPr>
            <w:tcW w:w="4632" w:type="dxa"/>
            <w:gridSpan w:val="4"/>
            <w:vAlign w:val="center"/>
          </w:tcPr>
          <w:p w14:paraId="605B7420" w14:textId="77777777" w:rsidR="00A95AF6" w:rsidRPr="00EF6F3F" w:rsidRDefault="00A95AF6" w:rsidP="00DD1BE7"/>
        </w:tc>
      </w:tr>
      <w:tr w:rsidR="00A95AF6" w14:paraId="5D665AC5" w14:textId="77777777" w:rsidTr="00DD1BE7">
        <w:trPr>
          <w:trHeight w:val="562"/>
        </w:trPr>
        <w:tc>
          <w:tcPr>
            <w:tcW w:w="3652" w:type="dxa"/>
            <w:vMerge/>
            <w:vAlign w:val="center"/>
          </w:tcPr>
          <w:p w14:paraId="4B62DEC4" w14:textId="77777777" w:rsidR="00A95AF6" w:rsidRPr="00EF6F3F" w:rsidRDefault="00A95AF6" w:rsidP="00DD1BE7">
            <w:pPr>
              <w:rPr>
                <w:b/>
                <w:bCs/>
                <w:color w:val="000000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B08F227" w14:textId="77777777" w:rsidR="00A95AF6" w:rsidRPr="00EF6F3F" w:rsidRDefault="00A95AF6" w:rsidP="00DD1BE7">
            <w:pPr>
              <w:rPr>
                <w:b/>
                <w:bCs/>
              </w:rPr>
            </w:pPr>
            <w:r w:rsidRPr="00EF6F3F">
              <w:rPr>
                <w:b/>
                <w:bCs/>
              </w:rPr>
              <w:t>no plkst.</w:t>
            </w:r>
          </w:p>
        </w:tc>
        <w:tc>
          <w:tcPr>
            <w:tcW w:w="1689" w:type="dxa"/>
            <w:gridSpan w:val="2"/>
            <w:vAlign w:val="center"/>
          </w:tcPr>
          <w:p w14:paraId="113E79B1" w14:textId="77777777" w:rsidR="00A95AF6" w:rsidRPr="00EF6F3F" w:rsidRDefault="00A95AF6" w:rsidP="00DD1BE7"/>
        </w:tc>
        <w:tc>
          <w:tcPr>
            <w:tcW w:w="1269" w:type="dxa"/>
            <w:vAlign w:val="center"/>
          </w:tcPr>
          <w:p w14:paraId="24CF45A2" w14:textId="77777777" w:rsidR="00A95AF6" w:rsidRPr="00EF6F3F" w:rsidRDefault="00A95AF6" w:rsidP="00DD1BE7">
            <w:pPr>
              <w:rPr>
                <w:b/>
                <w:bCs/>
              </w:rPr>
            </w:pPr>
            <w:r w:rsidRPr="00EF6F3F">
              <w:rPr>
                <w:b/>
                <w:bCs/>
              </w:rPr>
              <w:t>līdz plkst.</w:t>
            </w:r>
          </w:p>
        </w:tc>
        <w:tc>
          <w:tcPr>
            <w:tcW w:w="1674" w:type="dxa"/>
            <w:vAlign w:val="center"/>
          </w:tcPr>
          <w:p w14:paraId="3EAF1285" w14:textId="77777777" w:rsidR="00A95AF6" w:rsidRPr="00EF6F3F" w:rsidRDefault="00A95AF6" w:rsidP="00DD1BE7"/>
        </w:tc>
      </w:tr>
      <w:tr w:rsidR="00A95AF6" w14:paraId="46ABDFEA" w14:textId="77777777" w:rsidTr="00DD1BE7">
        <w:trPr>
          <w:trHeight w:val="653"/>
        </w:trPr>
        <w:tc>
          <w:tcPr>
            <w:tcW w:w="3652" w:type="dxa"/>
            <w:vAlign w:val="center"/>
          </w:tcPr>
          <w:p w14:paraId="3AB52B55" w14:textId="77777777" w:rsidR="00A95AF6" w:rsidRPr="00EF6F3F" w:rsidRDefault="00A95AF6" w:rsidP="00DD1BE7">
            <w:pPr>
              <w:spacing w:after="240"/>
              <w:rPr>
                <w:b/>
                <w:bCs/>
              </w:rPr>
            </w:pPr>
            <w:r w:rsidRPr="00EF6F3F">
              <w:rPr>
                <w:b/>
                <w:bCs/>
              </w:rPr>
              <w:t>Informācija par tirdzniecības vietu</w:t>
            </w:r>
          </w:p>
        </w:tc>
        <w:tc>
          <w:tcPr>
            <w:tcW w:w="1206" w:type="dxa"/>
            <w:vAlign w:val="center"/>
          </w:tcPr>
          <w:p w14:paraId="534C27B5" w14:textId="77777777" w:rsidR="00A95AF6" w:rsidRPr="00EF6F3F" w:rsidRDefault="00A95AF6" w:rsidP="00DD1BE7">
            <w:pPr>
              <w:spacing w:after="120"/>
            </w:pPr>
            <w:r w:rsidRPr="00EF6F3F">
              <w:rPr>
                <w:b/>
                <w:bCs/>
              </w:rPr>
              <w:t>platība m</w:t>
            </w:r>
            <w:r w:rsidRPr="00EF6F3F">
              <w:rPr>
                <w:b/>
                <w:bCs/>
                <w:vertAlign w:val="superscript"/>
              </w:rPr>
              <w:t>2</w:t>
            </w:r>
            <w:r w:rsidRPr="00EF6F3F">
              <w:rPr>
                <w:b/>
                <w:bCs/>
              </w:rPr>
              <w:t xml:space="preserve">          </w:t>
            </w:r>
          </w:p>
        </w:tc>
        <w:tc>
          <w:tcPr>
            <w:tcW w:w="1695" w:type="dxa"/>
            <w:gridSpan w:val="2"/>
            <w:vAlign w:val="center"/>
          </w:tcPr>
          <w:p w14:paraId="2B9C1DB3" w14:textId="77777777" w:rsidR="00A95AF6" w:rsidRPr="00EF6F3F" w:rsidRDefault="00A95AF6" w:rsidP="00DD1BE7">
            <w:pPr>
              <w:spacing w:after="120"/>
            </w:pPr>
          </w:p>
        </w:tc>
        <w:tc>
          <w:tcPr>
            <w:tcW w:w="1275" w:type="dxa"/>
            <w:gridSpan w:val="2"/>
            <w:vAlign w:val="center"/>
          </w:tcPr>
          <w:p w14:paraId="1F2C38CA" w14:textId="77777777" w:rsidR="00A95AF6" w:rsidRPr="00EF6F3F" w:rsidRDefault="00A95AF6" w:rsidP="00DD1BE7">
            <w:pPr>
              <w:spacing w:after="120"/>
            </w:pPr>
            <w:r w:rsidRPr="00EF6F3F">
              <w:rPr>
                <w:b/>
                <w:bCs/>
              </w:rPr>
              <w:t>vietu skaits</w:t>
            </w:r>
          </w:p>
        </w:tc>
        <w:tc>
          <w:tcPr>
            <w:tcW w:w="1674" w:type="dxa"/>
            <w:vAlign w:val="center"/>
          </w:tcPr>
          <w:p w14:paraId="7E8B7246" w14:textId="77777777" w:rsidR="00A95AF6" w:rsidRPr="00EF6F3F" w:rsidRDefault="00A95AF6" w:rsidP="00DD1BE7">
            <w:pPr>
              <w:spacing w:after="120"/>
            </w:pPr>
          </w:p>
        </w:tc>
      </w:tr>
      <w:tr w:rsidR="00A95AF6" w14:paraId="33510CE1" w14:textId="77777777" w:rsidTr="00DD1BE7">
        <w:trPr>
          <w:trHeight w:val="250"/>
        </w:trPr>
        <w:tc>
          <w:tcPr>
            <w:tcW w:w="3652" w:type="dxa"/>
            <w:vAlign w:val="center"/>
          </w:tcPr>
          <w:p w14:paraId="4AB9F0D8" w14:textId="77777777" w:rsidR="00A95AF6" w:rsidRPr="00EF6F3F" w:rsidRDefault="00A95AF6" w:rsidP="00DD1BE7">
            <w:pPr>
              <w:spacing w:after="240"/>
              <w:rPr>
                <w:b/>
                <w:bCs/>
              </w:rPr>
            </w:pPr>
            <w:r w:rsidRPr="00EF6F3F">
              <w:rPr>
                <w:b/>
                <w:bCs/>
              </w:rPr>
              <w:t>Realizējamo preču grupas un sortiments</w:t>
            </w:r>
          </w:p>
        </w:tc>
        <w:tc>
          <w:tcPr>
            <w:tcW w:w="5850" w:type="dxa"/>
            <w:gridSpan w:val="6"/>
            <w:vAlign w:val="center"/>
          </w:tcPr>
          <w:p w14:paraId="5A596A54" w14:textId="77777777" w:rsidR="00A95AF6" w:rsidRPr="00EF6F3F" w:rsidRDefault="00A95AF6" w:rsidP="00DD1BE7">
            <w:pPr>
              <w:spacing w:after="120"/>
            </w:pPr>
          </w:p>
        </w:tc>
      </w:tr>
      <w:tr w:rsidR="00A95AF6" w14:paraId="28A0F729" w14:textId="77777777" w:rsidTr="00DD1BE7">
        <w:trPr>
          <w:trHeight w:val="689"/>
        </w:trPr>
        <w:tc>
          <w:tcPr>
            <w:tcW w:w="3652" w:type="dxa"/>
            <w:vAlign w:val="center"/>
          </w:tcPr>
          <w:p w14:paraId="4767F0F3" w14:textId="77777777" w:rsidR="00A95AF6" w:rsidRPr="00EF6F3F" w:rsidRDefault="00A95AF6" w:rsidP="00DD1BE7">
            <w:pPr>
              <w:rPr>
                <w:b/>
                <w:bCs/>
              </w:rPr>
            </w:pPr>
            <w:r w:rsidRPr="00EF6F3F">
              <w:rPr>
                <w:b/>
                <w:bCs/>
              </w:rPr>
              <w:t>Atļaujas derīguma termiņš</w:t>
            </w:r>
          </w:p>
        </w:tc>
        <w:tc>
          <w:tcPr>
            <w:tcW w:w="5850" w:type="dxa"/>
            <w:gridSpan w:val="6"/>
            <w:vAlign w:val="center"/>
          </w:tcPr>
          <w:p w14:paraId="7993729D" w14:textId="77777777" w:rsidR="00A95AF6" w:rsidRPr="00EF6F3F" w:rsidRDefault="00A95AF6" w:rsidP="00DD1BE7">
            <w:pPr>
              <w:spacing w:after="120"/>
              <w:rPr>
                <w:color w:val="000000"/>
              </w:rPr>
            </w:pPr>
          </w:p>
        </w:tc>
      </w:tr>
      <w:tr w:rsidR="00A95AF6" w14:paraId="702A2D97" w14:textId="77777777" w:rsidTr="00DD1BE7">
        <w:trPr>
          <w:trHeight w:val="964"/>
        </w:trPr>
        <w:tc>
          <w:tcPr>
            <w:tcW w:w="3652" w:type="dxa"/>
            <w:vAlign w:val="center"/>
          </w:tcPr>
          <w:p w14:paraId="423698C4" w14:textId="77777777" w:rsidR="00A95AF6" w:rsidRPr="00EF6F3F" w:rsidRDefault="00A95AF6" w:rsidP="00DD1BE7">
            <w:pPr>
              <w:rPr>
                <w:b/>
                <w:bCs/>
              </w:rPr>
            </w:pPr>
            <w:r w:rsidRPr="00EF6F3F">
              <w:rPr>
                <w:b/>
                <w:bCs/>
              </w:rPr>
              <w:t>Citi noteikumi</w:t>
            </w:r>
          </w:p>
        </w:tc>
        <w:tc>
          <w:tcPr>
            <w:tcW w:w="5850" w:type="dxa"/>
            <w:gridSpan w:val="6"/>
            <w:vAlign w:val="center"/>
          </w:tcPr>
          <w:p w14:paraId="438F6BDF" w14:textId="77777777" w:rsidR="00A95AF6" w:rsidRPr="00EF6F3F" w:rsidRDefault="00A95AF6" w:rsidP="00DD1BE7">
            <w:pPr>
              <w:spacing w:after="120"/>
              <w:rPr>
                <w:color w:val="000000"/>
              </w:rPr>
            </w:pPr>
          </w:p>
        </w:tc>
      </w:tr>
    </w:tbl>
    <w:p w14:paraId="1D23E30F" w14:textId="77777777" w:rsidR="00A95AF6" w:rsidRPr="00EF6F3F" w:rsidRDefault="00A95AF6" w:rsidP="00A95AF6">
      <w:pPr>
        <w:jc w:val="center"/>
      </w:pPr>
    </w:p>
    <w:p w14:paraId="04CA6AD4" w14:textId="77777777" w:rsidR="00A95AF6" w:rsidRPr="00EF6F3F" w:rsidRDefault="00A95AF6" w:rsidP="00A95AF6">
      <w:pPr>
        <w:jc w:val="both"/>
      </w:pPr>
      <w:r w:rsidRPr="00EF6F3F">
        <w:t>Izdota saskaņā ar Ministru kabineta 2010.</w:t>
      </w:r>
      <w:r>
        <w:t> </w:t>
      </w:r>
      <w:r w:rsidRPr="00EF6F3F">
        <w:t>gada 12.</w:t>
      </w:r>
      <w:r>
        <w:t> </w:t>
      </w:r>
      <w:r w:rsidRPr="00EF6F3F">
        <w:t>maija noteikumu Nr.</w:t>
      </w:r>
      <w:r>
        <w:t> </w:t>
      </w:r>
      <w:r w:rsidRPr="00EF6F3F">
        <w:t>440 “Noteikumi par tirdzniecības veidiem, kas saskaņojami ar pašvaldību, un tirdzniecības organizēšanas kārtību” 14.3.</w:t>
      </w:r>
      <w:r>
        <w:t> </w:t>
      </w:r>
      <w:r w:rsidRPr="00EF6F3F">
        <w:t>apakšpunktu un Olaines novada pašvaldības domes 2025.</w:t>
      </w:r>
      <w:r>
        <w:t> </w:t>
      </w:r>
      <w:r w:rsidRPr="00EF6F3F">
        <w:t xml:space="preserve">gada </w:t>
      </w:r>
      <w:r>
        <w:t>22. oktobra</w:t>
      </w:r>
      <w:r w:rsidRPr="00EF6F3F">
        <w:t xml:space="preserve"> saistošo noteikumu Nr.</w:t>
      </w:r>
      <w:r>
        <w:t> </w:t>
      </w:r>
      <w:r w:rsidRPr="00EF6F3F">
        <w:t>SN</w:t>
      </w:r>
      <w:r>
        <w:t>13</w:t>
      </w:r>
      <w:r w:rsidRPr="00EF6F3F">
        <w:t>/</w:t>
      </w:r>
      <w:r>
        <w:t>2025</w:t>
      </w:r>
      <w:r w:rsidRPr="00EF6F3F">
        <w:t xml:space="preserve"> </w:t>
      </w:r>
      <w:bookmarkStart w:id="1" w:name="_Hlk190769800"/>
      <w:r>
        <w:t>“</w:t>
      </w:r>
      <w:r w:rsidRPr="00EF6F3F">
        <w:t>Par ielu tirdzniecību publiskās vietās Olaines novadā</w:t>
      </w:r>
      <w:bookmarkEnd w:id="1"/>
      <w:r w:rsidRPr="00EF6F3F">
        <w:t>” 3.</w:t>
      </w:r>
      <w:r>
        <w:t> </w:t>
      </w:r>
      <w:r w:rsidRPr="00EF6F3F">
        <w:t>punktu.</w:t>
      </w:r>
    </w:p>
    <w:p w14:paraId="6470F937" w14:textId="77777777" w:rsidR="00A95AF6" w:rsidRPr="00EF6F3F" w:rsidRDefault="00A95AF6" w:rsidP="00A95AF6">
      <w:pPr>
        <w:jc w:val="both"/>
      </w:pPr>
    </w:p>
    <w:p w14:paraId="5D15A7A4" w14:textId="77777777" w:rsidR="00A95AF6" w:rsidRPr="00EF6F3F" w:rsidRDefault="00A95AF6" w:rsidP="00A95AF6">
      <w:pPr>
        <w:jc w:val="both"/>
      </w:pPr>
      <w:r w:rsidRPr="00EF6F3F">
        <w:rPr>
          <w:bCs/>
        </w:rPr>
        <w:t>Ielu tirdzniecības a</w:t>
      </w:r>
      <w:r w:rsidRPr="00EF6F3F">
        <w:t>tļaujas saņēmējam tirdzniecības vietā jānodrošina tirdzniecību un atkritumu apsaimniekošanas reglamentējošo Latvijas Republikas normatīvo aktu ievērošana, kārtības uzturēšana un visas tirdzniecības vietas sakopšana pēc katras tirdzniecības reizes.</w:t>
      </w:r>
    </w:p>
    <w:p w14:paraId="22CD37AA" w14:textId="77777777" w:rsidR="00A95AF6" w:rsidRPr="00EF6F3F" w:rsidRDefault="00A95AF6" w:rsidP="00A95AF6">
      <w:pPr>
        <w:jc w:val="both"/>
      </w:pPr>
    </w:p>
    <w:p w14:paraId="35DD3C9D" w14:textId="77777777" w:rsidR="00A95AF6" w:rsidRPr="00EF6F3F" w:rsidRDefault="00A95AF6" w:rsidP="00A95AF6">
      <w:pPr>
        <w:tabs>
          <w:tab w:val="left" w:pos="4124"/>
        </w:tabs>
      </w:pPr>
    </w:p>
    <w:p w14:paraId="036B344C" w14:textId="77777777" w:rsidR="00A95AF6" w:rsidRPr="00EF6F3F" w:rsidRDefault="00A95AF6" w:rsidP="00A95AF6">
      <w:pPr>
        <w:tabs>
          <w:tab w:val="right" w:pos="9356"/>
        </w:tabs>
      </w:pPr>
      <w:r w:rsidRPr="00EF6F3F">
        <w:t xml:space="preserve">Izpilddirektors </w:t>
      </w:r>
      <w:r w:rsidRPr="00EF6F3F">
        <w:tab/>
        <w:t>Ģ.</w:t>
      </w:r>
      <w:r>
        <w:t> </w:t>
      </w:r>
      <w:r w:rsidRPr="00EF6F3F">
        <w:t>Batrags</w:t>
      </w:r>
    </w:p>
    <w:p w14:paraId="42C1F23E" w14:textId="77777777" w:rsidR="00A95AF6" w:rsidRDefault="00A95AF6" w:rsidP="00A95AF6">
      <w:pPr>
        <w:ind w:right="-2"/>
        <w:rPr>
          <w:szCs w:val="24"/>
        </w:rPr>
      </w:pPr>
    </w:p>
    <w:p w14:paraId="25771BED" w14:textId="77777777" w:rsidR="00A95AF6" w:rsidRDefault="00A95AF6" w:rsidP="00A95AF6">
      <w:pPr>
        <w:ind w:right="-2"/>
        <w:rPr>
          <w:szCs w:val="24"/>
        </w:rPr>
      </w:pPr>
    </w:p>
    <w:p w14:paraId="502A7A0B" w14:textId="77777777" w:rsidR="00537C93" w:rsidRDefault="00537C93"/>
    <w:sectPr w:rsidR="00537C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BE"/>
    <w:rsid w:val="00001101"/>
    <w:rsid w:val="000165EE"/>
    <w:rsid w:val="000223B6"/>
    <w:rsid w:val="0003752E"/>
    <w:rsid w:val="00045A6F"/>
    <w:rsid w:val="00080948"/>
    <w:rsid w:val="00083863"/>
    <w:rsid w:val="00090A10"/>
    <w:rsid w:val="0014192B"/>
    <w:rsid w:val="001C2899"/>
    <w:rsid w:val="001D3357"/>
    <w:rsid w:val="001D6121"/>
    <w:rsid w:val="001E3708"/>
    <w:rsid w:val="00202BC1"/>
    <w:rsid w:val="002037D9"/>
    <w:rsid w:val="002470E3"/>
    <w:rsid w:val="00362092"/>
    <w:rsid w:val="003836CA"/>
    <w:rsid w:val="00386CAE"/>
    <w:rsid w:val="003910C6"/>
    <w:rsid w:val="00391E30"/>
    <w:rsid w:val="003B2E38"/>
    <w:rsid w:val="003D0944"/>
    <w:rsid w:val="003E67FA"/>
    <w:rsid w:val="00406531"/>
    <w:rsid w:val="00447FD8"/>
    <w:rsid w:val="004D5E1D"/>
    <w:rsid w:val="00503176"/>
    <w:rsid w:val="00507E4E"/>
    <w:rsid w:val="00514231"/>
    <w:rsid w:val="0052258C"/>
    <w:rsid w:val="00524357"/>
    <w:rsid w:val="00525849"/>
    <w:rsid w:val="00537C93"/>
    <w:rsid w:val="0055576C"/>
    <w:rsid w:val="005613F9"/>
    <w:rsid w:val="005903C4"/>
    <w:rsid w:val="005C1242"/>
    <w:rsid w:val="005C4464"/>
    <w:rsid w:val="005D263E"/>
    <w:rsid w:val="00603DB2"/>
    <w:rsid w:val="00611462"/>
    <w:rsid w:val="00636B25"/>
    <w:rsid w:val="00660CB4"/>
    <w:rsid w:val="00667F24"/>
    <w:rsid w:val="0068523F"/>
    <w:rsid w:val="00693C52"/>
    <w:rsid w:val="006976C5"/>
    <w:rsid w:val="006A49CB"/>
    <w:rsid w:val="006D2BAC"/>
    <w:rsid w:val="00757ED0"/>
    <w:rsid w:val="00764CF1"/>
    <w:rsid w:val="007753E7"/>
    <w:rsid w:val="0078063E"/>
    <w:rsid w:val="00781799"/>
    <w:rsid w:val="007C6634"/>
    <w:rsid w:val="00803707"/>
    <w:rsid w:val="00811F77"/>
    <w:rsid w:val="00822024"/>
    <w:rsid w:val="0082477F"/>
    <w:rsid w:val="00850642"/>
    <w:rsid w:val="00882D13"/>
    <w:rsid w:val="008C3953"/>
    <w:rsid w:val="008E285C"/>
    <w:rsid w:val="00955963"/>
    <w:rsid w:val="0097370B"/>
    <w:rsid w:val="00986CBE"/>
    <w:rsid w:val="00986D2F"/>
    <w:rsid w:val="009A6D1F"/>
    <w:rsid w:val="009D149E"/>
    <w:rsid w:val="009D4E2C"/>
    <w:rsid w:val="009E785D"/>
    <w:rsid w:val="00A0107A"/>
    <w:rsid w:val="00A01231"/>
    <w:rsid w:val="00A0750D"/>
    <w:rsid w:val="00A52F5B"/>
    <w:rsid w:val="00A86509"/>
    <w:rsid w:val="00A9330A"/>
    <w:rsid w:val="00A952E1"/>
    <w:rsid w:val="00A95AF6"/>
    <w:rsid w:val="00AF6AC3"/>
    <w:rsid w:val="00B15812"/>
    <w:rsid w:val="00B177CE"/>
    <w:rsid w:val="00B47D30"/>
    <w:rsid w:val="00B54D5B"/>
    <w:rsid w:val="00B73DB0"/>
    <w:rsid w:val="00B8554F"/>
    <w:rsid w:val="00BC0EDE"/>
    <w:rsid w:val="00BE1DF1"/>
    <w:rsid w:val="00BF3D37"/>
    <w:rsid w:val="00BF619C"/>
    <w:rsid w:val="00C20A63"/>
    <w:rsid w:val="00C343B5"/>
    <w:rsid w:val="00C50520"/>
    <w:rsid w:val="00C93917"/>
    <w:rsid w:val="00CA181F"/>
    <w:rsid w:val="00CD4F24"/>
    <w:rsid w:val="00D15F86"/>
    <w:rsid w:val="00D20525"/>
    <w:rsid w:val="00D22AD0"/>
    <w:rsid w:val="00D22F7B"/>
    <w:rsid w:val="00D44056"/>
    <w:rsid w:val="00D743F2"/>
    <w:rsid w:val="00D755E1"/>
    <w:rsid w:val="00DD190B"/>
    <w:rsid w:val="00DE7035"/>
    <w:rsid w:val="00DF3FB7"/>
    <w:rsid w:val="00DF7A07"/>
    <w:rsid w:val="00E359FA"/>
    <w:rsid w:val="00E57618"/>
    <w:rsid w:val="00E64FBB"/>
    <w:rsid w:val="00E9284A"/>
    <w:rsid w:val="00EA148B"/>
    <w:rsid w:val="00EA5A06"/>
    <w:rsid w:val="00EB6E74"/>
    <w:rsid w:val="00EC7607"/>
    <w:rsid w:val="00EE59D3"/>
    <w:rsid w:val="00F079A5"/>
    <w:rsid w:val="00F372BB"/>
    <w:rsid w:val="00F57043"/>
    <w:rsid w:val="00F673FE"/>
    <w:rsid w:val="00F7045A"/>
    <w:rsid w:val="00F81653"/>
    <w:rsid w:val="00F827EE"/>
    <w:rsid w:val="00FC0194"/>
    <w:rsid w:val="00FD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1FE5DD-33C1-43E8-B839-1C20156A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5A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86C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86C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86C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86C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86C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86C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86C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86C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86C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86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86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86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86CB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86CB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86CB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86CB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86CB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86CB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86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8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86C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86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86C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86CB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86C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86CB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86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86CB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86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Šimkus</dc:creator>
  <cp:keywords/>
  <dc:description/>
  <cp:lastModifiedBy>Samanta Šimkus</cp:lastModifiedBy>
  <cp:revision>2</cp:revision>
  <dcterms:created xsi:type="dcterms:W3CDTF">2025-12-12T06:54:00Z</dcterms:created>
  <dcterms:modified xsi:type="dcterms:W3CDTF">2025-12-12T06:54:00Z</dcterms:modified>
</cp:coreProperties>
</file>